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61" w:rsidRPr="003C2C1C" w:rsidRDefault="00BE3BE2" w:rsidP="00C4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 xml:space="preserve">ОПРОСНЫЙ ЛИСТ ДЛЯ ПОДГОТОВКИ ТЕХНИКО-КОММЕРЧЕСКОГО ПРЕДЛОЖЕНИЯ НА ИЗГОТОВЛЕНИЕ </w:t>
      </w:r>
      <w:r w:rsidR="00C46C61" w:rsidRPr="003C2C1C">
        <w:rPr>
          <w:rFonts w:ascii="Times New Roman" w:hAnsi="Times New Roman" w:cs="Times New Roman"/>
          <w:b/>
          <w:sz w:val="24"/>
          <w:szCs w:val="24"/>
        </w:rPr>
        <w:t>МОДУЛЬНОЙ НАСОСНОЙ</w:t>
      </w:r>
      <w:r w:rsidR="009977B7">
        <w:rPr>
          <w:rFonts w:ascii="Times New Roman" w:hAnsi="Times New Roman" w:cs="Times New Roman"/>
          <w:b/>
          <w:sz w:val="24"/>
          <w:szCs w:val="24"/>
        </w:rPr>
        <w:t xml:space="preserve"> СТАНЦИИ В</w:t>
      </w:r>
      <w:r w:rsidR="00C03042">
        <w:rPr>
          <w:rFonts w:ascii="Times New Roman" w:hAnsi="Times New Roman" w:cs="Times New Roman"/>
          <w:b/>
          <w:sz w:val="24"/>
          <w:szCs w:val="24"/>
        </w:rPr>
        <w:t>ОДЯНОГО ПОЖАРОТУШЕНИЯ</w:t>
      </w:r>
      <w:r w:rsidR="00EE754F">
        <w:rPr>
          <w:rFonts w:ascii="Times New Roman" w:hAnsi="Times New Roman" w:cs="Times New Roman"/>
          <w:b/>
          <w:sz w:val="24"/>
          <w:szCs w:val="24"/>
        </w:rPr>
        <w:t xml:space="preserve"> (ПОВЫШЕНИЯ ДАВЛЕНИЯ)</w:t>
      </w:r>
      <w:r w:rsidR="00C03042">
        <w:rPr>
          <w:rFonts w:ascii="Times New Roman" w:hAnsi="Times New Roman" w:cs="Times New Roman"/>
          <w:b/>
          <w:sz w:val="24"/>
          <w:szCs w:val="24"/>
        </w:rPr>
        <w:t>, ПОДЗЕМНОГО</w:t>
      </w:r>
      <w:r w:rsidR="009977B7">
        <w:rPr>
          <w:rFonts w:ascii="Times New Roman" w:hAnsi="Times New Roman" w:cs="Times New Roman"/>
          <w:b/>
          <w:sz w:val="24"/>
          <w:szCs w:val="24"/>
        </w:rPr>
        <w:t xml:space="preserve"> ИСПОЛНЕНИЯ</w:t>
      </w:r>
      <w:r w:rsidR="00C03042">
        <w:rPr>
          <w:rFonts w:ascii="Times New Roman" w:hAnsi="Times New Roman" w:cs="Times New Roman"/>
          <w:b/>
          <w:sz w:val="24"/>
          <w:szCs w:val="24"/>
        </w:rPr>
        <w:t xml:space="preserve"> (В СТЕЛОПЛАСТИКОВОМ КОРПУСЕ)</w:t>
      </w:r>
    </w:p>
    <w:p w:rsidR="003C2C1C" w:rsidRPr="003C2C1C" w:rsidRDefault="003C2C1C" w:rsidP="00E874A6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>Общие сведения об объекте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1"/>
        <w:tblW w:w="110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7"/>
        <w:gridCol w:w="4680"/>
        <w:gridCol w:w="3232"/>
      </w:tblGrid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подачи заявки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объекта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 объекта</w:t>
            </w:r>
            <w:r w:rsidR="009977B7">
              <w:rPr>
                <w:rFonts w:ascii="Times New Roman" w:eastAsia="Times New Roman" w:hAnsi="Times New Roman"/>
                <w:bCs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Контактное лицо</w:t>
            </w:r>
            <w:r w:rsidR="009977B7">
              <w:rPr>
                <w:rFonts w:ascii="Times New Roman" w:eastAsia="Times New Roman" w:hAnsi="Times New Roman"/>
                <w:bCs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</w:t>
            </w:r>
            <w:r w:rsidR="009977B7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80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color w:val="0050B4"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232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</w:p>
        </w:tc>
      </w:tr>
    </w:tbl>
    <w:p w:rsidR="00C46C61" w:rsidRPr="003C2C1C" w:rsidRDefault="003C2C1C" w:rsidP="00E874A6">
      <w:pPr>
        <w:pStyle w:val="ac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информация об объекте.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340"/>
        <w:gridCol w:w="576"/>
        <w:gridCol w:w="419"/>
        <w:gridCol w:w="3683"/>
        <w:gridCol w:w="3402"/>
      </w:tblGrid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Район строительства</w:t>
            </w:r>
          </w:p>
        </w:tc>
        <w:tc>
          <w:tcPr>
            <w:tcW w:w="3402" w:type="dxa"/>
          </w:tcPr>
          <w:p w:rsidR="00C46C61" w:rsidRPr="003C2C1C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минимальная температура,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С:</w:t>
            </w:r>
          </w:p>
        </w:tc>
        <w:tc>
          <w:tcPr>
            <w:tcW w:w="3402" w:type="dxa"/>
          </w:tcPr>
          <w:p w:rsidR="00C46C61" w:rsidRPr="00FD4B54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наиболее холодной пятидневки обеспеченностью 0.92</w:t>
            </w:r>
          </w:p>
        </w:tc>
        <w:tc>
          <w:tcPr>
            <w:tcW w:w="3402" w:type="dxa"/>
          </w:tcPr>
          <w:p w:rsidR="00C46C61" w:rsidRPr="00FD4B54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Сейсмичность района строительства</w:t>
            </w:r>
          </w:p>
        </w:tc>
        <w:tc>
          <w:tcPr>
            <w:tcW w:w="3402" w:type="dxa"/>
          </w:tcPr>
          <w:p w:rsidR="00C46C61" w:rsidRPr="00FD4B54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F140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габаритные размеры </w:t>
            </w:r>
            <w:r w:rsidR="00F14088">
              <w:rPr>
                <w:rFonts w:ascii="Times New Roman" w:hAnsi="Times New Roman" w:cs="Times New Roman"/>
                <w:sz w:val="24"/>
                <w:szCs w:val="24"/>
              </w:rPr>
              <w:t>блок-бокса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3402" w:type="dxa"/>
          </w:tcPr>
          <w:p w:rsidR="00C46C61" w:rsidRPr="00FD4B54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 w:val="restart"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EA6AFA" w:rsidRPr="0061016B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(указать нужное):</w:t>
            </w:r>
          </w:p>
        </w:tc>
        <w:tc>
          <w:tcPr>
            <w:tcW w:w="3402" w:type="dxa"/>
          </w:tcPr>
          <w:p w:rsidR="00EA6AFA" w:rsidRPr="00FD4B54" w:rsidRDefault="00A41F0F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EA6AFA" w:rsidRDefault="0000396F" w:rsidP="000039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A6AFA">
              <w:rPr>
                <w:rFonts w:ascii="Times New Roman" w:hAnsi="Times New Roman" w:cs="Times New Roman"/>
                <w:sz w:val="24"/>
                <w:szCs w:val="24"/>
              </w:rPr>
              <w:t>дренчерная</w:t>
            </w:r>
            <w:proofErr w:type="spellEnd"/>
          </w:p>
        </w:tc>
        <w:tc>
          <w:tcPr>
            <w:tcW w:w="3402" w:type="dxa"/>
          </w:tcPr>
          <w:p w:rsidR="00EA6AFA" w:rsidRPr="00FD4B54" w:rsidRDefault="008C7445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EA6AFA" w:rsidRDefault="0000396F" w:rsidP="000039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A6AFA">
              <w:rPr>
                <w:rFonts w:ascii="Times New Roman" w:hAnsi="Times New Roman" w:cs="Times New Roman"/>
                <w:sz w:val="24"/>
                <w:szCs w:val="24"/>
              </w:rPr>
              <w:t>спринклерная</w:t>
            </w:r>
            <w:proofErr w:type="spellEnd"/>
          </w:p>
        </w:tc>
        <w:tc>
          <w:tcPr>
            <w:tcW w:w="3402" w:type="dxa"/>
          </w:tcPr>
          <w:p w:rsidR="00EA6AFA" w:rsidRPr="00FD4B54" w:rsidRDefault="008C7445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0F6E94" w:rsidRPr="00EA6AFA" w:rsidRDefault="000F6E94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0F6E94" w:rsidRPr="000F6E94" w:rsidRDefault="0000396F" w:rsidP="000039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внутренняя</w:t>
            </w:r>
            <w:proofErr w:type="spellEnd"/>
            <w:r w:rsidR="000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0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пожарными</w:t>
            </w:r>
            <w:proofErr w:type="spellEnd"/>
            <w:r w:rsidR="000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кранами</w:t>
            </w:r>
            <w:proofErr w:type="spellEnd"/>
          </w:p>
        </w:tc>
        <w:tc>
          <w:tcPr>
            <w:tcW w:w="3402" w:type="dxa"/>
          </w:tcPr>
          <w:p w:rsidR="000F6E94" w:rsidRPr="00FD4B54" w:rsidRDefault="008C7445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EA6AFA" w:rsidRDefault="0000396F" w:rsidP="000039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6AFA">
              <w:rPr>
                <w:rFonts w:ascii="Times New Roman" w:hAnsi="Times New Roman" w:cs="Times New Roman"/>
                <w:sz w:val="24"/>
                <w:szCs w:val="24"/>
              </w:rPr>
              <w:t>наружная сеть</w:t>
            </w:r>
          </w:p>
        </w:tc>
        <w:tc>
          <w:tcPr>
            <w:tcW w:w="3402" w:type="dxa"/>
          </w:tcPr>
          <w:p w:rsidR="00EA6AFA" w:rsidRPr="00FD4B54" w:rsidRDefault="008C7445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насосной станции, м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402" w:type="dxa"/>
          </w:tcPr>
          <w:p w:rsidR="00C46C61" w:rsidRPr="00FD4B54" w:rsidRDefault="008C7445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55973" w:rsidRPr="00C46C61" w:rsidTr="00655973">
        <w:trPr>
          <w:trHeight w:val="315"/>
        </w:trPr>
        <w:tc>
          <w:tcPr>
            <w:tcW w:w="637" w:type="dxa"/>
            <w:vMerge w:val="restart"/>
          </w:tcPr>
          <w:p w:rsidR="00655973" w:rsidRPr="00EA6AFA" w:rsidRDefault="00655973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655973" w:rsidRPr="009977B7" w:rsidRDefault="00563AB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подпора</w:t>
            </w:r>
            <w:r w:rsidR="00655973"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 xml:space="preserve">на входе в насосную станцию </w:t>
            </w:r>
            <w:r w:rsidR="00655973" w:rsidRPr="00EA6AFA">
              <w:rPr>
                <w:rFonts w:ascii="Times New Roman" w:hAnsi="Times New Roman" w:cs="Times New Roman"/>
                <w:sz w:val="24"/>
                <w:szCs w:val="24"/>
              </w:rPr>
              <w:t>(указать нужное):</w:t>
            </w:r>
          </w:p>
        </w:tc>
        <w:tc>
          <w:tcPr>
            <w:tcW w:w="4678" w:type="dxa"/>
            <w:gridSpan w:val="3"/>
            <w:vAlign w:val="center"/>
          </w:tcPr>
          <w:p w:rsidR="00655973" w:rsidRPr="009977B7" w:rsidRDefault="00563AB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-давление в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 xml:space="preserve"> напорной сети, м.</w:t>
            </w:r>
          </w:p>
        </w:tc>
        <w:tc>
          <w:tcPr>
            <w:tcW w:w="3402" w:type="dxa"/>
          </w:tcPr>
          <w:p w:rsidR="00655973" w:rsidRPr="00FD4B54" w:rsidRDefault="00655973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73" w:rsidRPr="00FD4B54" w:rsidRDefault="00655973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55973" w:rsidRPr="00C46C61" w:rsidTr="00655973">
        <w:trPr>
          <w:trHeight w:val="315"/>
        </w:trPr>
        <w:tc>
          <w:tcPr>
            <w:tcW w:w="637" w:type="dxa"/>
            <w:vMerge/>
          </w:tcPr>
          <w:p w:rsidR="00655973" w:rsidRPr="00EA6AFA" w:rsidRDefault="00655973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655973" w:rsidRDefault="00655973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655973" w:rsidRPr="009977B7" w:rsidRDefault="00563AB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>насосы под заливом, (минимальный расчетный уровень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резервуаре до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 xml:space="preserve"> оси всасывающего трубопровода) м,</w:t>
            </w:r>
          </w:p>
        </w:tc>
        <w:tc>
          <w:tcPr>
            <w:tcW w:w="3402" w:type="dxa"/>
            <w:vAlign w:val="center"/>
          </w:tcPr>
          <w:p w:rsidR="00655973" w:rsidRPr="00FD4B54" w:rsidRDefault="00655973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 w:val="restart"/>
          </w:tcPr>
          <w:p w:rsidR="006A40B6" w:rsidRPr="00EA6AFA" w:rsidRDefault="006A40B6" w:rsidP="006A40B6">
            <w:pPr>
              <w:pStyle w:val="ac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6A40B6" w:rsidRDefault="006A40B6" w:rsidP="006A40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напор на вых</w:t>
            </w:r>
            <w:r w:rsidR="002F41D6">
              <w:rPr>
                <w:rFonts w:ascii="Times New Roman" w:hAnsi="Times New Roman" w:cs="Times New Roman"/>
                <w:sz w:val="24"/>
                <w:szCs w:val="24"/>
              </w:rPr>
              <w:t xml:space="preserve">оде из насосной станции, </w:t>
            </w:r>
            <w:proofErr w:type="spellStart"/>
            <w:r w:rsidR="002F41D6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A40B6" w:rsidRPr="00FD4B54" w:rsidRDefault="00655973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6A40B6" w:rsidRPr="00EA6AFA" w:rsidRDefault="006A40B6" w:rsidP="006A40B6">
            <w:pPr>
              <w:pStyle w:val="ac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6A40B6" w:rsidRDefault="00F14088" w:rsidP="006A40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0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6A40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6A40B6">
              <w:rPr>
                <w:rFonts w:ascii="Times New Roman" w:hAnsi="Times New Roman" w:cs="Times New Roman"/>
                <w:sz w:val="24"/>
                <w:szCs w:val="24"/>
              </w:rPr>
              <w:t>. статический напор,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A40B6" w:rsidRPr="00FD4B54" w:rsidRDefault="00655973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6A40B6" w:rsidRPr="00EA6AFA" w:rsidRDefault="006A40B6" w:rsidP="006A40B6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6A40B6" w:rsidRPr="0061016B" w:rsidRDefault="006A40B6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Требуемое количество</w:t>
            </w:r>
            <w:r w:rsidRPr="00610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рабочих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насосов, шт.</w:t>
            </w:r>
          </w:p>
        </w:tc>
        <w:tc>
          <w:tcPr>
            <w:tcW w:w="3402" w:type="dxa"/>
          </w:tcPr>
          <w:p w:rsidR="006A40B6" w:rsidRPr="00FD4B54" w:rsidRDefault="00655973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6A40B6" w:rsidRPr="00EA6AFA" w:rsidRDefault="006A40B6" w:rsidP="006A40B6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6A40B6" w:rsidRPr="0061016B" w:rsidRDefault="006A40B6" w:rsidP="006A40B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Требуемое количество резервных</w:t>
            </w:r>
            <w:r w:rsidRPr="00EA6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насосов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93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A40B6" w:rsidRPr="00FD4B54" w:rsidRDefault="00655973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</w:tcPr>
          <w:p w:rsidR="006A40B6" w:rsidRPr="00EA6AFA" w:rsidRDefault="006A40B6" w:rsidP="006A40B6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6A40B6" w:rsidRPr="0061016B" w:rsidRDefault="006A40B6" w:rsidP="006A40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агрегатов (</w:t>
            </w:r>
            <w:r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отечественный, импортный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A40B6" w:rsidRPr="00FD4B54" w:rsidRDefault="00655973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rPr>
          <w:trHeight w:val="70"/>
        </w:trPr>
        <w:tc>
          <w:tcPr>
            <w:tcW w:w="637" w:type="dxa"/>
            <w:vMerge w:val="restart"/>
          </w:tcPr>
          <w:p w:rsidR="00A41F0F" w:rsidRPr="00EA6AFA" w:rsidRDefault="00A41F0F" w:rsidP="006A40B6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 w:val="restart"/>
          </w:tcPr>
          <w:p w:rsidR="00A41F0F" w:rsidRDefault="00A41F0F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51D8A3" wp14:editId="33F0CABE">
                  <wp:extent cx="1707529" cy="1476375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29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1F0F" w:rsidRDefault="00A41F0F" w:rsidP="00A41F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A41F0F" w:rsidRPr="0061016B" w:rsidRDefault="00A41F0F" w:rsidP="006A4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Расположение</w:t>
            </w:r>
            <w:r>
              <w:t xml:space="preserve"> </w:t>
            </w:r>
            <w:r w:rsidRPr="00A41F0F">
              <w:rPr>
                <w:rFonts w:ascii="Times New Roman" w:hAnsi="Times New Roman" w:cs="Times New Roman"/>
                <w:sz w:val="24"/>
                <w:szCs w:val="24"/>
              </w:rPr>
              <w:t>всасывающих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патрубков, часов/кол-во,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402" w:type="dxa"/>
          </w:tcPr>
          <w:p w:rsidR="00A41F0F" w:rsidRPr="00FD4B54" w:rsidRDefault="00A41F0F" w:rsidP="006A40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/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rPr>
          <w:trHeight w:val="722"/>
        </w:trPr>
        <w:tc>
          <w:tcPr>
            <w:tcW w:w="637" w:type="dxa"/>
            <w:vMerge/>
          </w:tcPr>
          <w:p w:rsidR="00A41F0F" w:rsidRPr="00EA6AFA" w:rsidRDefault="00A41F0F" w:rsidP="00A41F0F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</w:tcPr>
          <w:p w:rsidR="00A41F0F" w:rsidRPr="0061016B" w:rsidRDefault="00A41F0F" w:rsidP="00A41F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A41F0F" w:rsidRPr="0061016B" w:rsidRDefault="00A41F0F" w:rsidP="00A41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напорных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патрубков, часов/кол-во,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402" w:type="dxa"/>
          </w:tcPr>
          <w:p w:rsidR="00A41F0F" w:rsidRPr="00FD4B54" w:rsidRDefault="00A41F0F" w:rsidP="00A41F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/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41F0F" w:rsidRPr="00C46C61" w:rsidTr="002F41D6">
        <w:tc>
          <w:tcPr>
            <w:tcW w:w="637" w:type="dxa"/>
            <w:vMerge/>
          </w:tcPr>
          <w:p w:rsidR="00A41F0F" w:rsidRPr="00EA6AFA" w:rsidRDefault="00A41F0F" w:rsidP="00A41F0F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</w:tcPr>
          <w:p w:rsidR="00A41F0F" w:rsidRPr="0061016B" w:rsidRDefault="00A41F0F" w:rsidP="00A41F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A41F0F" w:rsidRPr="0061016B" w:rsidRDefault="00A41F0F" w:rsidP="00A41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F0F">
              <w:rPr>
                <w:rFonts w:ascii="Times New Roman" w:hAnsi="Times New Roman" w:cs="Times New Roman"/>
                <w:sz w:val="24"/>
                <w:szCs w:val="24"/>
              </w:rPr>
              <w:t>Направление ввода кабелей, часы</w:t>
            </w:r>
          </w:p>
        </w:tc>
        <w:tc>
          <w:tcPr>
            <w:tcW w:w="3402" w:type="dxa"/>
          </w:tcPr>
          <w:p w:rsidR="00A41F0F" w:rsidRPr="00FD4B54" w:rsidRDefault="00A41F0F" w:rsidP="00A41F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rPr>
          <w:trHeight w:val="936"/>
        </w:trPr>
        <w:tc>
          <w:tcPr>
            <w:tcW w:w="637" w:type="dxa"/>
            <w:vMerge w:val="restart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 w:val="restart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F8E8DD" wp14:editId="770A3F39">
                  <wp:extent cx="1518285" cy="1560830"/>
                  <wp:effectExtent l="0" t="0" r="571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560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gridSpan w:val="2"/>
          </w:tcPr>
          <w:p w:rsidR="008C7445" w:rsidRPr="00093B9A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Диаметр присоединитель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фланцев всасывающего патрубка,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vAlign w:val="center"/>
          </w:tcPr>
          <w:p w:rsidR="008C7445" w:rsidRPr="0061016B" w:rsidRDefault="002F41D6" w:rsidP="002F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rPr>
          <w:trHeight w:val="681"/>
        </w:trPr>
        <w:tc>
          <w:tcPr>
            <w:tcW w:w="637" w:type="dxa"/>
            <w:vMerge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</w:tcPr>
          <w:p w:rsidR="008C7445" w:rsidRDefault="008C7445" w:rsidP="008C744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</w:tcPr>
          <w:p w:rsidR="008C7445" w:rsidRPr="00093B9A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 xml:space="preserve">Диаметр присоединительных фланцев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напорного патрубка, DВ</w:t>
            </w: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3402" w:type="dxa"/>
            <w:vAlign w:val="center"/>
          </w:tcPr>
          <w:p w:rsidR="008C7445" w:rsidRPr="0061016B" w:rsidRDefault="002F41D6" w:rsidP="002F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rPr>
          <w:trHeight w:val="623"/>
        </w:trPr>
        <w:tc>
          <w:tcPr>
            <w:tcW w:w="637" w:type="dxa"/>
            <w:vMerge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</w:tcPr>
          <w:p w:rsidR="008C7445" w:rsidRDefault="008C7445" w:rsidP="008C744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</w:tcPr>
          <w:p w:rsidR="008C7445" w:rsidRPr="00C95B11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Глубина залегания </w:t>
            </w: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>всасывающ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трубопровода, А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C7445" w:rsidRPr="0061016B" w:rsidRDefault="002F41D6" w:rsidP="002F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rPr>
          <w:trHeight w:val="622"/>
        </w:trPr>
        <w:tc>
          <w:tcPr>
            <w:tcW w:w="637" w:type="dxa"/>
            <w:vMerge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</w:tcPr>
          <w:p w:rsidR="008C7445" w:rsidRDefault="008C7445" w:rsidP="008C744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</w:tcPr>
          <w:p w:rsidR="008C7445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 xml:space="preserve">Глубина залегания </w:t>
            </w:r>
            <w:r w:rsidRPr="00C95B11">
              <w:rPr>
                <w:rFonts w:ascii="Times New Roman" w:hAnsi="Times New Roman" w:cs="Times New Roman"/>
                <w:sz w:val="24"/>
                <w:szCs w:val="24"/>
              </w:rPr>
              <w:t>напорного</w:t>
            </w:r>
            <w:r w:rsidRPr="008C7445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трубопровода, А мм</w:t>
            </w:r>
          </w:p>
        </w:tc>
        <w:tc>
          <w:tcPr>
            <w:tcW w:w="3402" w:type="dxa"/>
            <w:vAlign w:val="center"/>
          </w:tcPr>
          <w:p w:rsidR="008C7445" w:rsidRPr="0061016B" w:rsidRDefault="008C7445" w:rsidP="002F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6" w:rsidRPr="00C46C61" w:rsidTr="002F41D6">
        <w:trPr>
          <w:trHeight w:val="473"/>
        </w:trPr>
        <w:tc>
          <w:tcPr>
            <w:tcW w:w="637" w:type="dxa"/>
            <w:vMerge w:val="restart"/>
          </w:tcPr>
          <w:p w:rsidR="002F41D6" w:rsidRPr="00EA6AFA" w:rsidRDefault="002F41D6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vMerge w:val="restart"/>
          </w:tcPr>
          <w:p w:rsidR="002F41D6" w:rsidRPr="00C95B11" w:rsidRDefault="002F41D6" w:rsidP="002F41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установки запорной арматуры </w:t>
            </w:r>
            <w:bookmarkStart w:id="0" w:name="_GoBack"/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 электроприводо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bookmarkEnd w:id="0"/>
          </w:p>
        </w:tc>
        <w:tc>
          <w:tcPr>
            <w:tcW w:w="3683" w:type="dxa"/>
          </w:tcPr>
          <w:p w:rsidR="002F41D6" w:rsidRPr="00C95B11" w:rsidRDefault="002F41D6" w:rsidP="008C74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всасывающие патрубки</w:t>
            </w:r>
          </w:p>
        </w:tc>
        <w:tc>
          <w:tcPr>
            <w:tcW w:w="3402" w:type="dxa"/>
            <w:vAlign w:val="center"/>
          </w:tcPr>
          <w:p w:rsidR="002F41D6" w:rsidRPr="00FD4B54" w:rsidRDefault="002F41D6" w:rsidP="002F41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2F41D6" w:rsidRPr="00C46C61" w:rsidTr="002F41D6">
        <w:trPr>
          <w:trHeight w:val="472"/>
        </w:trPr>
        <w:tc>
          <w:tcPr>
            <w:tcW w:w="637" w:type="dxa"/>
            <w:vMerge/>
          </w:tcPr>
          <w:p w:rsidR="002F41D6" w:rsidRPr="00EA6AFA" w:rsidRDefault="002F41D6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vMerge/>
          </w:tcPr>
          <w:p w:rsidR="002F41D6" w:rsidRPr="0061016B" w:rsidRDefault="002F41D6" w:rsidP="002F41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2F41D6" w:rsidRPr="00C95B11" w:rsidRDefault="002F41D6" w:rsidP="008C74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напорные патрубки</w:t>
            </w:r>
          </w:p>
        </w:tc>
        <w:tc>
          <w:tcPr>
            <w:tcW w:w="3402" w:type="dxa"/>
            <w:vAlign w:val="center"/>
          </w:tcPr>
          <w:p w:rsidR="002F41D6" w:rsidRPr="00FD4B54" w:rsidRDefault="002F41D6" w:rsidP="002F41D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  <w:vMerge w:val="restart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одимость установки жокей-насоса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  <w:vMerge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3B9A">
              <w:rPr>
                <w:rFonts w:ascii="Times New Roman" w:hAnsi="Times New Roman" w:cs="Times New Roman"/>
                <w:sz w:val="24"/>
                <w:szCs w:val="24"/>
              </w:rPr>
              <w:t>роизводительность, м3/ч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  <w:vMerge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3B9A">
              <w:rPr>
                <w:rFonts w:ascii="Times New Roman" w:hAnsi="Times New Roman" w:cs="Times New Roman"/>
                <w:sz w:val="24"/>
                <w:szCs w:val="24"/>
              </w:rPr>
              <w:t xml:space="preserve">апор, </w:t>
            </w:r>
            <w:proofErr w:type="spellStart"/>
            <w:r w:rsidRPr="00093B9A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2F41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дистанционного</w:t>
            </w:r>
            <w:r w:rsidR="002F41D6">
              <w:rPr>
                <w:rFonts w:ascii="Times New Roman" w:hAnsi="Times New Roman" w:cs="Times New Roman"/>
                <w:sz w:val="24"/>
                <w:szCs w:val="24"/>
              </w:rPr>
              <w:t>/автоматического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>/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Тип линии связи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-485,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GSM, «сухие контакты»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Протокол передачи данных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другое) 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2F41D6">
              <w:rPr>
                <w:rFonts w:ascii="Times New Roman" w:hAnsi="Times New Roman" w:cs="Times New Roman"/>
                <w:sz w:val="24"/>
                <w:szCs w:val="24"/>
              </w:rPr>
              <w:t xml:space="preserve">ение шкафа управления – уличное,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2F41D6" w:rsidRPr="00C46C61" w:rsidTr="002F41D6">
        <w:trPr>
          <w:trHeight w:val="158"/>
        </w:trPr>
        <w:tc>
          <w:tcPr>
            <w:tcW w:w="637" w:type="dxa"/>
            <w:vMerge w:val="restart"/>
          </w:tcPr>
          <w:p w:rsidR="002F41D6" w:rsidRPr="00EA6AFA" w:rsidRDefault="002F41D6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vMerge w:val="restart"/>
          </w:tcPr>
          <w:p w:rsidR="002F41D6" w:rsidRDefault="002F41D6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*:</w:t>
            </w:r>
          </w:p>
        </w:tc>
        <w:tc>
          <w:tcPr>
            <w:tcW w:w="3683" w:type="dxa"/>
          </w:tcPr>
          <w:p w:rsidR="002F41D6" w:rsidRDefault="002F41D6" w:rsidP="002F41D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ввод</w:t>
            </w:r>
          </w:p>
        </w:tc>
        <w:tc>
          <w:tcPr>
            <w:tcW w:w="3402" w:type="dxa"/>
          </w:tcPr>
          <w:p w:rsidR="002F41D6" w:rsidRPr="00FD4B54" w:rsidRDefault="002F41D6" w:rsidP="008C74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2F41D6" w:rsidRPr="00C46C61" w:rsidTr="002F41D6">
        <w:trPr>
          <w:trHeight w:val="157"/>
        </w:trPr>
        <w:tc>
          <w:tcPr>
            <w:tcW w:w="637" w:type="dxa"/>
            <w:vMerge/>
          </w:tcPr>
          <w:p w:rsidR="002F41D6" w:rsidRPr="00EA6AFA" w:rsidRDefault="002F41D6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vMerge/>
          </w:tcPr>
          <w:p w:rsidR="002F41D6" w:rsidRDefault="002F41D6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2F41D6" w:rsidRDefault="002F41D6" w:rsidP="002F41D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ввода + АВР</w:t>
            </w:r>
          </w:p>
        </w:tc>
        <w:tc>
          <w:tcPr>
            <w:tcW w:w="3402" w:type="dxa"/>
          </w:tcPr>
          <w:p w:rsidR="002F41D6" w:rsidRPr="00FD4B54" w:rsidRDefault="002F41D6" w:rsidP="008C74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Требования к автоматизации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C7445" w:rsidRPr="00C46C61" w:rsidTr="002F41D6">
        <w:trPr>
          <w:trHeight w:val="1303"/>
        </w:trPr>
        <w:tc>
          <w:tcPr>
            <w:tcW w:w="637" w:type="dxa"/>
          </w:tcPr>
          <w:p w:rsidR="008C7445" w:rsidRPr="00EA6AFA" w:rsidRDefault="008C7445" w:rsidP="008C7445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4"/>
          </w:tcPr>
          <w:p w:rsidR="008C7445" w:rsidRPr="0061016B" w:rsidRDefault="008C7445" w:rsidP="008C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C7445" w:rsidRPr="00FD4B54" w:rsidRDefault="002F41D6" w:rsidP="008C74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</w:tbl>
    <w:p w:rsidR="00563ABA" w:rsidRDefault="00563ABA" w:rsidP="00563ABA">
      <w:pPr>
        <w:pStyle w:val="af7"/>
        <w:ind w:left="-993" w:right="-142"/>
        <w:jc w:val="left"/>
        <w:rPr>
          <w:b/>
        </w:rPr>
      </w:pPr>
    </w:p>
    <w:p w:rsidR="00563ABA" w:rsidRPr="00097DD7" w:rsidRDefault="00563ABA" w:rsidP="00563ABA">
      <w:pPr>
        <w:pStyle w:val="af7"/>
        <w:ind w:left="-993" w:right="-142"/>
        <w:jc w:val="left"/>
        <w:rPr>
          <w:b/>
        </w:rPr>
      </w:pPr>
      <w:r w:rsidRPr="00097DD7">
        <w:rPr>
          <w:b/>
        </w:rPr>
        <w:t>*Специальные требования:</w:t>
      </w:r>
    </w:p>
    <w:p w:rsidR="00563ABA" w:rsidRPr="00551252" w:rsidRDefault="00F14088" w:rsidP="00563ABA">
      <w:pPr>
        <w:pStyle w:val="af7"/>
        <w:ind w:left="-993" w:right="-142"/>
        <w:jc w:val="left"/>
        <w:rPr>
          <w:b/>
        </w:rPr>
      </w:pPr>
      <w:r>
        <w:rPr>
          <w:b/>
        </w:rPr>
        <w:t>Пункты 6-11,13,14,21 обязательны для заполнения.</w:t>
      </w:r>
    </w:p>
    <w:p w:rsidR="00EF48DD" w:rsidRPr="00C46C61" w:rsidRDefault="00EF48DD" w:rsidP="00C46C61">
      <w:pPr>
        <w:rPr>
          <w:rFonts w:ascii="Arial" w:hAnsi="Arial" w:cs="Arial"/>
          <w:sz w:val="24"/>
          <w:szCs w:val="24"/>
        </w:rPr>
      </w:pPr>
    </w:p>
    <w:sectPr w:rsidR="00EF48DD" w:rsidRPr="00C46C61" w:rsidSect="00A41F0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60" w:right="1077" w:bottom="567" w:left="107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EC" w:rsidRDefault="00BA76EC" w:rsidP="001D5C94">
      <w:pPr>
        <w:spacing w:after="0" w:line="240" w:lineRule="auto"/>
      </w:pPr>
      <w:r>
        <w:separator/>
      </w:r>
    </w:p>
  </w:endnote>
  <w:endnote w:type="continuationSeparator" w:id="0">
    <w:p w:rsidR="00BA76EC" w:rsidRDefault="00BA76EC" w:rsidP="001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7" w:rsidRDefault="006D3057">
    <w:pPr>
      <w:pStyle w:val="a5"/>
      <w:jc w:val="right"/>
    </w:pPr>
  </w:p>
  <w:p w:rsidR="006D3057" w:rsidRDefault="006D305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EC" w:rsidRDefault="00BA76EC" w:rsidP="001D5C94">
      <w:pPr>
        <w:spacing w:after="0" w:line="240" w:lineRule="auto"/>
      </w:pPr>
      <w:r>
        <w:separator/>
      </w:r>
    </w:p>
  </w:footnote>
  <w:footnote w:type="continuationSeparator" w:id="0">
    <w:p w:rsidR="00BA76EC" w:rsidRDefault="00BA76EC" w:rsidP="001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BA76E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6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8" w:type="dxa"/>
      <w:tblInd w:w="-1072" w:type="dxa"/>
      <w:tblLook w:val="04A0" w:firstRow="1" w:lastRow="0" w:firstColumn="1" w:lastColumn="0" w:noHBand="0" w:noVBand="1"/>
    </w:tblPr>
    <w:tblGrid>
      <w:gridCol w:w="825"/>
      <w:gridCol w:w="1488"/>
      <w:gridCol w:w="9595"/>
    </w:tblGrid>
    <w:tr w:rsidR="009E1123" w:rsidRPr="009E1123" w:rsidTr="009E1123"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  <w:tr w:rsidR="009E1123" w:rsidRPr="009E1123" w:rsidTr="009E1123">
      <w:trPr>
        <w:trHeight w:val="606"/>
      </w:trPr>
      <w:tc>
        <w:tcPr>
          <w:tcW w:w="825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</w:p>
      </w:tc>
      <w:tc>
        <w:tcPr>
          <w:tcW w:w="1488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  <w:r w:rsidRPr="009E1123">
            <w:rPr>
              <w:bCs/>
              <w:noProof/>
              <w:lang w:eastAsia="ru-RU"/>
            </w:rPr>
            <w:drawing>
              <wp:inline distT="0" distB="0" distL="0" distR="0" wp14:anchorId="0FA645AD" wp14:editId="78CBB1EB">
                <wp:extent cx="808267" cy="295275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312" cy="29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5" w:type="dxa"/>
          <w:shd w:val="clear" w:color="auto" w:fill="0050B4"/>
          <w:vAlign w:val="center"/>
        </w:tcPr>
        <w:p w:rsidR="009E1123" w:rsidRDefault="009E1123" w:rsidP="009E1123">
          <w:pPr>
            <w:pStyle w:val="a3"/>
            <w:rPr>
              <w:rFonts w:ascii="Cambria" w:hAnsi="Cambria"/>
              <w:b/>
              <w:caps/>
              <w:color w:val="FFFFFF"/>
              <w:szCs w:val="16"/>
            </w:rPr>
          </w:pPr>
          <w:r w:rsidRPr="009E1123">
            <w:rPr>
              <w:rFonts w:ascii="Cambria" w:hAnsi="Cambria"/>
              <w:b/>
              <w:caps/>
              <w:color w:val="FFFFFF"/>
              <w:szCs w:val="16"/>
            </w:rPr>
            <w:t>ООО «ВОЛЖСКИЙ КОМПОЗИТ»</w:t>
          </w:r>
        </w:p>
        <w:p w:rsidR="009E1123" w:rsidRPr="009E1123" w:rsidRDefault="009E1123" w:rsidP="009E1123">
          <w:pPr>
            <w:pStyle w:val="a3"/>
            <w:rPr>
              <w:b/>
              <w:bCs/>
            </w:rPr>
          </w:pP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ТЕЛ. +7 </w:t>
          </w:r>
          <w:r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(8482) 71-43-05    </w:t>
          </w: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 INFO@VKOMPOZIT.RU    </w:t>
          </w:r>
        </w:p>
      </w:tc>
    </w:tr>
    <w:tr w:rsidR="009E1123" w:rsidRPr="009E1123" w:rsidTr="009E1123">
      <w:trPr>
        <w:trHeight w:val="52"/>
      </w:trPr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</w:tbl>
  <w:p w:rsidR="009E1123" w:rsidRDefault="009E11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BA76E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5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8F14732"/>
    <w:multiLevelType w:val="hybridMultilevel"/>
    <w:tmpl w:val="1AD85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5C6A"/>
    <w:multiLevelType w:val="hybridMultilevel"/>
    <w:tmpl w:val="599C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7F9F"/>
    <w:multiLevelType w:val="hybridMultilevel"/>
    <w:tmpl w:val="69A8E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B429D"/>
    <w:multiLevelType w:val="hybridMultilevel"/>
    <w:tmpl w:val="504CC478"/>
    <w:lvl w:ilvl="0" w:tplc="DCBCC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2C2"/>
    <w:multiLevelType w:val="hybridMultilevel"/>
    <w:tmpl w:val="FD5E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E095E"/>
    <w:multiLevelType w:val="hybridMultilevel"/>
    <w:tmpl w:val="702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B2"/>
    <w:rsid w:val="0000396F"/>
    <w:rsid w:val="00010CF6"/>
    <w:rsid w:val="00021393"/>
    <w:rsid w:val="00091EB2"/>
    <w:rsid w:val="00093B9A"/>
    <w:rsid w:val="00097DD7"/>
    <w:rsid w:val="000F2ED6"/>
    <w:rsid w:val="000F6E94"/>
    <w:rsid w:val="001820A5"/>
    <w:rsid w:val="0018280E"/>
    <w:rsid w:val="00197E99"/>
    <w:rsid w:val="001D5C94"/>
    <w:rsid w:val="00266F96"/>
    <w:rsid w:val="00280863"/>
    <w:rsid w:val="002A1D50"/>
    <w:rsid w:val="002F41D6"/>
    <w:rsid w:val="00347652"/>
    <w:rsid w:val="00353828"/>
    <w:rsid w:val="00362CF8"/>
    <w:rsid w:val="003C2C1C"/>
    <w:rsid w:val="003E095B"/>
    <w:rsid w:val="003E4F9D"/>
    <w:rsid w:val="00425FF2"/>
    <w:rsid w:val="004607EB"/>
    <w:rsid w:val="004C6E58"/>
    <w:rsid w:val="004D448B"/>
    <w:rsid w:val="004E0A06"/>
    <w:rsid w:val="004E6741"/>
    <w:rsid w:val="00515E6C"/>
    <w:rsid w:val="00563ABA"/>
    <w:rsid w:val="00567BA6"/>
    <w:rsid w:val="00587BF9"/>
    <w:rsid w:val="00590A82"/>
    <w:rsid w:val="00597B92"/>
    <w:rsid w:val="005C2161"/>
    <w:rsid w:val="0061016B"/>
    <w:rsid w:val="006451F9"/>
    <w:rsid w:val="00655973"/>
    <w:rsid w:val="006A2F1C"/>
    <w:rsid w:val="006A40B6"/>
    <w:rsid w:val="006D3057"/>
    <w:rsid w:val="00750C53"/>
    <w:rsid w:val="00784FB5"/>
    <w:rsid w:val="007D228C"/>
    <w:rsid w:val="007F672B"/>
    <w:rsid w:val="0080501A"/>
    <w:rsid w:val="008C7445"/>
    <w:rsid w:val="0093314C"/>
    <w:rsid w:val="009977B7"/>
    <w:rsid w:val="009D4427"/>
    <w:rsid w:val="009E1123"/>
    <w:rsid w:val="00A31014"/>
    <w:rsid w:val="00A41F0F"/>
    <w:rsid w:val="00A73424"/>
    <w:rsid w:val="00A97EB3"/>
    <w:rsid w:val="00B1344B"/>
    <w:rsid w:val="00BA174B"/>
    <w:rsid w:val="00BA501A"/>
    <w:rsid w:val="00BA76EC"/>
    <w:rsid w:val="00BE3BE2"/>
    <w:rsid w:val="00C03042"/>
    <w:rsid w:val="00C46C61"/>
    <w:rsid w:val="00C95834"/>
    <w:rsid w:val="00C95B11"/>
    <w:rsid w:val="00CA10C7"/>
    <w:rsid w:val="00D231CE"/>
    <w:rsid w:val="00D84787"/>
    <w:rsid w:val="00DB1A3A"/>
    <w:rsid w:val="00DD0D76"/>
    <w:rsid w:val="00DD498A"/>
    <w:rsid w:val="00E02088"/>
    <w:rsid w:val="00E2247A"/>
    <w:rsid w:val="00E55E1E"/>
    <w:rsid w:val="00E874A6"/>
    <w:rsid w:val="00EA6AFA"/>
    <w:rsid w:val="00EE754F"/>
    <w:rsid w:val="00EF48DD"/>
    <w:rsid w:val="00F14088"/>
    <w:rsid w:val="00F54A68"/>
    <w:rsid w:val="00FD4B5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7CDBF419-BDA7-4176-963A-0681663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9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49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C94"/>
  </w:style>
  <w:style w:type="paragraph" w:styleId="a5">
    <w:name w:val="footer"/>
    <w:basedOn w:val="a"/>
    <w:link w:val="a6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C94"/>
  </w:style>
  <w:style w:type="paragraph" w:styleId="a7">
    <w:name w:val="Balloon Text"/>
    <w:basedOn w:val="a"/>
    <w:link w:val="a8"/>
    <w:uiPriority w:val="99"/>
    <w:semiHidden/>
    <w:unhideWhenUsed/>
    <w:rsid w:val="001D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9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D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1D5C94"/>
    <w:rPr>
      <w:color w:val="0000FF"/>
      <w:u w:val="single"/>
    </w:rPr>
  </w:style>
  <w:style w:type="table" w:styleId="ab">
    <w:name w:val="Table Grid"/>
    <w:basedOn w:val="a1"/>
    <w:uiPriority w:val="59"/>
    <w:rsid w:val="00DD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98A"/>
    <w:pPr>
      <w:ind w:left="720"/>
      <w:contextualSpacing/>
    </w:pPr>
  </w:style>
  <w:style w:type="character" w:customStyle="1" w:styleId="FontStyle26">
    <w:name w:val="Font Style26"/>
    <w:rsid w:val="00DD498A"/>
    <w:rPr>
      <w:rFonts w:ascii="Arial Unicode MS" w:eastAsia="Arial Unicode MS" w:hAnsi="Arial Unicode MS" w:cs="Arial Unicode MS"/>
      <w:b/>
      <w:bCs/>
      <w:i/>
      <w:iCs/>
      <w:spacing w:val="10"/>
      <w:sz w:val="28"/>
      <w:szCs w:val="28"/>
    </w:rPr>
  </w:style>
  <w:style w:type="paragraph" w:styleId="31">
    <w:name w:val="Body Text Indent 3"/>
    <w:basedOn w:val="a"/>
    <w:link w:val="32"/>
    <w:rsid w:val="00DD49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4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D498A"/>
    <w:pPr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D498A"/>
    <w:rPr>
      <w:rFonts w:ascii="Arial" w:eastAsia="Times New Roman" w:hAnsi="Arial" w:cs="Arial"/>
      <w:szCs w:val="20"/>
      <w:lang w:eastAsia="ru-RU"/>
    </w:rPr>
  </w:style>
  <w:style w:type="paragraph" w:styleId="ad">
    <w:name w:val="Plain Text"/>
    <w:basedOn w:val="a"/>
    <w:link w:val="ae"/>
    <w:uiPriority w:val="99"/>
    <w:rsid w:val="00DD49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e">
    <w:name w:val="Текст Знак"/>
    <w:basedOn w:val="a0"/>
    <w:link w:val="ad"/>
    <w:uiPriority w:val="99"/>
    <w:rsid w:val="00DD498A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">
    <w:name w:val="Strong"/>
    <w:uiPriority w:val="22"/>
    <w:qFormat/>
    <w:rsid w:val="00DD498A"/>
    <w:rPr>
      <w:b/>
      <w:bCs/>
    </w:rPr>
  </w:style>
  <w:style w:type="paragraph" w:styleId="af0">
    <w:name w:val="Body Text"/>
    <w:aliases w:val=" Знак"/>
    <w:basedOn w:val="a"/>
    <w:link w:val="af1"/>
    <w:rsid w:val="00DD4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 Знак Знак"/>
    <w:basedOn w:val="a0"/>
    <w:link w:val="af0"/>
    <w:rsid w:val="00DD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2">
    <w:name w:val="menu2"/>
    <w:basedOn w:val="a0"/>
    <w:rsid w:val="00DD498A"/>
  </w:style>
  <w:style w:type="paragraph" w:customStyle="1" w:styleId="210">
    <w:name w:val="Основной текст 21"/>
    <w:basedOn w:val="a"/>
    <w:rsid w:val="00DD498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DD4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D498A"/>
    <w:rPr>
      <w:i/>
      <w:iCs/>
    </w:rPr>
  </w:style>
  <w:style w:type="character" w:customStyle="1" w:styleId="apple-converted-space">
    <w:name w:val="apple-converted-space"/>
    <w:basedOn w:val="a0"/>
    <w:rsid w:val="00DD498A"/>
  </w:style>
  <w:style w:type="character" w:customStyle="1" w:styleId="af3">
    <w:name w:val="Текст примечания Знак"/>
    <w:basedOn w:val="a0"/>
    <w:link w:val="af4"/>
    <w:uiPriority w:val="99"/>
    <w:semiHidden/>
    <w:rsid w:val="00DD498A"/>
    <w:rPr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DD498A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D498A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D498A"/>
    <w:rPr>
      <w:b/>
      <w:bCs/>
    </w:rPr>
  </w:style>
  <w:style w:type="character" w:customStyle="1" w:styleId="emphasize">
    <w:name w:val="emphasize"/>
    <w:basedOn w:val="a0"/>
    <w:rsid w:val="00DD498A"/>
  </w:style>
  <w:style w:type="table" w:customStyle="1" w:styleId="11">
    <w:name w:val="Сетка таблицы1"/>
    <w:basedOn w:val="a1"/>
    <w:next w:val="ab"/>
    <w:uiPriority w:val="59"/>
    <w:rsid w:val="009331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39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zh-CN" w:bidi="hi-IN"/>
    </w:rPr>
  </w:style>
  <w:style w:type="paragraph" w:styleId="af7">
    <w:name w:val="No Spacing"/>
    <w:uiPriority w:val="1"/>
    <w:qFormat/>
    <w:rsid w:val="00563A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1D70-44DE-4BAC-9E5C-1ECE53BF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Олеговна Зацаринина</dc:creator>
  <cp:keywords/>
  <dc:description/>
  <cp:lastModifiedBy>7777777</cp:lastModifiedBy>
  <cp:revision>13</cp:revision>
  <cp:lastPrinted>2014-10-17T07:47:00Z</cp:lastPrinted>
  <dcterms:created xsi:type="dcterms:W3CDTF">2019-04-23T09:06:00Z</dcterms:created>
  <dcterms:modified xsi:type="dcterms:W3CDTF">2019-09-26T09:09:00Z</dcterms:modified>
</cp:coreProperties>
</file>